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53" w:rsidRDefault="00C00B4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2766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REGULAMIN PORZĄDKOWY  </w:t>
      </w:r>
    </w:p>
    <w:p w:rsidR="001A4C53" w:rsidRDefault="00C00B4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8" w:line="240" w:lineRule="auto"/>
        <w:ind w:left="1266"/>
        <w:jc w:val="both"/>
        <w:rPr>
          <w:b/>
          <w:color w:val="000000"/>
        </w:rPr>
      </w:pPr>
      <w:r>
        <w:rPr>
          <w:b/>
          <w:color w:val="000000"/>
        </w:rPr>
        <w:t>XVII ŚLĄSKIEGO TURNIEJ TAŃCA ULICZNEGO W ZABRZU</w:t>
      </w:r>
    </w:p>
    <w:p w:rsidR="001A4C53" w:rsidRDefault="001A4C5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8" w:line="240" w:lineRule="auto"/>
        <w:ind w:left="1266"/>
        <w:jc w:val="both"/>
        <w:rPr>
          <w:b/>
        </w:rPr>
      </w:pP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14" w:right="516" w:hanging="357"/>
        <w:jc w:val="both"/>
      </w:pPr>
      <w:r>
        <w:rPr>
          <w:color w:val="000000"/>
        </w:rPr>
        <w:t>Uczestnicy turnieju mogą przebywać w miejscach wyznaczonych przez Organizatorów.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14" w:right="516" w:hanging="357"/>
        <w:jc w:val="both"/>
      </w:pPr>
      <w:r>
        <w:rPr>
          <w:color w:val="000000"/>
        </w:rPr>
        <w:t>Szatnie udostępnione będą na 1 godzinę przed rozpoczęciem turnieju.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14" w:right="516" w:hanging="357"/>
        <w:jc w:val="both"/>
      </w:pPr>
      <w:r>
        <w:rPr>
          <w:color w:val="000000"/>
        </w:rPr>
        <w:t>Organizator nie odpowiada za rzeczy zagubione podczas turnieju.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14" w:right="516" w:hanging="357"/>
        <w:jc w:val="both"/>
      </w:pPr>
      <w:r>
        <w:rPr>
          <w:color w:val="000000"/>
        </w:rPr>
        <w:t xml:space="preserve">Uczestnicy turnieju/tancerze powinni być gotowi do prezentacji na minimum </w:t>
      </w:r>
      <w:r w:rsidR="00C51088">
        <w:rPr>
          <w:color w:val="000000"/>
        </w:rPr>
        <w:t xml:space="preserve">                  </w:t>
      </w:r>
      <w:r>
        <w:rPr>
          <w:color w:val="000000"/>
        </w:rPr>
        <w:t>45 minut przed planowanym występem.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14" w:right="516" w:hanging="357"/>
        <w:jc w:val="both"/>
      </w:pPr>
      <w:r>
        <w:rPr>
          <w:color w:val="000000"/>
        </w:rPr>
        <w:t>Uczestnicy turnieju są zobowiązani podporządkować się przepisom szczegółowym turni</w:t>
      </w:r>
      <w:r>
        <w:rPr>
          <w:color w:val="000000"/>
        </w:rPr>
        <w:t>eju.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14" w:right="516" w:hanging="357"/>
        <w:jc w:val="both"/>
      </w:pPr>
      <w:r>
        <w:rPr>
          <w:color w:val="000000"/>
        </w:rPr>
        <w:t>Uczestnicy turnieju są zobowiązani podporządkować się zaleceniom organizacyjnym, przepisom BHP i PPOŻ.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14" w:right="516" w:hanging="357"/>
        <w:jc w:val="both"/>
      </w:pPr>
      <w:r>
        <w:rPr>
          <w:color w:val="000000"/>
        </w:rPr>
        <w:t>Niedopuszczalne jest użycie rekwizytów, scenografii, dekoracji zagrażającej życiu i bezpieczeństwu uczestników festiwalu – Organizator w takim przyp</w:t>
      </w:r>
      <w:r>
        <w:rPr>
          <w:color w:val="000000"/>
        </w:rPr>
        <w:t>adku ma prawo żądać ich usunięcia.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516" w:hanging="360"/>
        <w:jc w:val="both"/>
      </w:pPr>
      <w:r>
        <w:rPr>
          <w:color w:val="000000"/>
        </w:rPr>
        <w:t>Uczestnicy wydarzenia mogą przebywać na terenie obiektu do zakończenia turnieju, a następnie są  zobowiązani do opuszczenia miejsca imprezy bez zbędnej zwłoki.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 xml:space="preserve">Osoby obecne na turnieju mają obowiązek zachowywać się w sposób niezagrażający bezpieczeństwu  innych osób uczestniczących w wydarzeniu, </w:t>
      </w:r>
      <w:r w:rsidR="00C51088">
        <w:rPr>
          <w:color w:val="000000"/>
        </w:rPr>
        <w:t xml:space="preserve">                   </w:t>
      </w:r>
      <w:r>
        <w:rPr>
          <w:color w:val="000000"/>
        </w:rPr>
        <w:t>a w szczególności przestrzegać Regulaminu porządkowego  wydarzenia.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>Osoby przebywające na terenie imprezy mają obowiąze</w:t>
      </w:r>
      <w:r>
        <w:rPr>
          <w:color w:val="000000"/>
        </w:rPr>
        <w:t>k stosowania się do zaleceń przedstawicieli  Organizatorów mających na celu zapewnienie bezpieczeństwa i porządku.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>Na teren turnieju obowiązuje bezwzględny zakaz wnoszenia oraz posiadania broni, przedmiotów  mogących zagrozić życiu lub zdrowiu ludzkiemu np</w:t>
      </w:r>
      <w:r>
        <w:rPr>
          <w:color w:val="000000"/>
        </w:rPr>
        <w:t>. kije bejsbolowe, rurki metalowe, noże lub  materiałów wybuchowych i pirotechnicznych np. petard, zimnych ogni, rac, pochodni itp. materiałów  pożarowo niebezpiecznych, środków odurzających lub psychotropowych oraz wnoszenia opakowań  szklanych, posiadani</w:t>
      </w:r>
      <w:r>
        <w:rPr>
          <w:color w:val="000000"/>
        </w:rPr>
        <w:t>a i spożywania napojów alkoholowych oraz palenia papierosów.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>Na teren turnieju nie będą wpuszczane osoby nietrzeźwe, pod wpływem środków odurzających, zachowujące się agresywnie, posiadające przedmioty niebezpieczne wymienione w pkt 8.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>Organizatorzy nie pr</w:t>
      </w:r>
      <w:r>
        <w:rPr>
          <w:color w:val="000000"/>
        </w:rPr>
        <w:t xml:space="preserve">owadzą depozytu przedmiotów, których wnoszenie </w:t>
      </w:r>
      <w:r w:rsidR="00C51088">
        <w:rPr>
          <w:color w:val="000000"/>
        </w:rPr>
        <w:t xml:space="preserve">                         </w:t>
      </w:r>
      <w:r>
        <w:rPr>
          <w:color w:val="000000"/>
        </w:rPr>
        <w:t>i posiadanie w trakcie turnieju  jest zabronione.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 xml:space="preserve">Organizatorzy nie odpowiadają za rzeczy utracone podczas turnieju oraz </w:t>
      </w:r>
      <w:r w:rsidR="00C51088">
        <w:rPr>
          <w:color w:val="000000"/>
        </w:rPr>
        <w:t xml:space="preserve">                    </w:t>
      </w:r>
      <w:r>
        <w:rPr>
          <w:color w:val="000000"/>
        </w:rPr>
        <w:t>za wynikłe urazy.</w:t>
      </w:r>
      <w:r w:rsidR="00C51088">
        <w:rPr>
          <w:color w:val="000000"/>
        </w:rPr>
        <w:t xml:space="preserve"> 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>Obowiązuje bezwzględny zakaz używania ognia, efektów pirotechnicznych,</w:t>
      </w:r>
      <w:r>
        <w:rPr>
          <w:color w:val="000000"/>
        </w:rPr>
        <w:t xml:space="preserve"> dymów oraz własnych  aparatów oświetleniowych również w trakcie prezentacji.  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>Zabrania się wzniecania ognia oraz niszczenia mienia.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>Zabrania się wznoszenia okrzyków prowokujących lub nawołujących do zakłócenia porządku  i bezpieczeństwa mogących stanowić</w:t>
      </w:r>
      <w:r>
        <w:rPr>
          <w:color w:val="000000"/>
        </w:rPr>
        <w:t xml:space="preserve"> zarzewie konfliktu, obraźliwych lub poniżających inne osoby  z uwagi na ich płeć, rasę, wyznanie, wiek, przekonania lub jakiegokolwiek innego powodu.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>Będą proszone o opuszczenie wydarzenia osoby, które swoim zachowaniem zakłócają porządek  publiczny, stwa</w:t>
      </w:r>
      <w:r>
        <w:rPr>
          <w:color w:val="000000"/>
        </w:rPr>
        <w:t>rzają zagrożenie dla innych uczestników turnieju lub zachowują się niezgodnie z  Regulaminem porządkowym wydarzenia.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 xml:space="preserve">Osoby stwarzające w sposób oczywisty bezpośrednie zagrożenie dla życia lub zdrowia ludzkiego a  także chronionego mienia będą bezzwłocznie </w:t>
      </w:r>
      <w:r>
        <w:rPr>
          <w:color w:val="000000"/>
        </w:rPr>
        <w:t>przekazane Policji.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lastRenderedPageBreak/>
        <w:t>Zabronione jest tarasowanie i zastawianie wyjść i dróg ewakuacyjnych, dróg dojazdowych dla służb  ratowniczych oraz hydrantów i innych urządzeń niezbędnych w prowadzeniu akcji ratowniczej lub  gaśniczej.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>Organizator nie odpowiada za ochronę miejsc parkingowych oraz pozostawionych na parkingu  pojazdów.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>Za małoletnich odpowiedzialność ponoszą ich dorośli opiekunowie.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 xml:space="preserve">Każdy uczestnik/zespół musi mieć opiekuna zgodnie z przepisami obowiązującymi w placówkach </w:t>
      </w:r>
      <w:r>
        <w:rPr>
          <w:color w:val="000000"/>
        </w:rPr>
        <w:t xml:space="preserve">oświatowych. Opiekun ponosi całkowitą odpowiedzialność </w:t>
      </w:r>
      <w:r w:rsidR="00C51088">
        <w:rPr>
          <w:color w:val="000000"/>
        </w:rPr>
        <w:t xml:space="preserve">                     </w:t>
      </w:r>
      <w:r>
        <w:rPr>
          <w:color w:val="000000"/>
        </w:rPr>
        <w:t>za bezpieczeństwo swoich podopiecznych.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 xml:space="preserve">Trenerzy i rodzice/opiekunowie ponoszą pełną odpowiedzialność za zdrowie </w:t>
      </w:r>
      <w:r w:rsidR="00C51088">
        <w:rPr>
          <w:color w:val="000000"/>
        </w:rPr>
        <w:t xml:space="preserve">                    </w:t>
      </w:r>
      <w:r>
        <w:rPr>
          <w:color w:val="000000"/>
        </w:rPr>
        <w:t xml:space="preserve">i przygotowanie zgłoszonych uczestników turnieju. Organizator nie odpowiada </w:t>
      </w:r>
      <w:r w:rsidR="00C51088">
        <w:rPr>
          <w:color w:val="000000"/>
        </w:rPr>
        <w:t xml:space="preserve">                    </w:t>
      </w:r>
      <w:bookmarkStart w:id="1" w:name="_GoBack"/>
      <w:bookmarkEnd w:id="1"/>
      <w:r>
        <w:rPr>
          <w:color w:val="000000"/>
        </w:rPr>
        <w:t>za zdrowie u</w:t>
      </w:r>
      <w:r>
        <w:rPr>
          <w:color w:val="000000"/>
        </w:rPr>
        <w:t>czestników imprezy.</w:t>
      </w:r>
    </w:p>
    <w:p w:rsidR="001A4C53" w:rsidRDefault="00C00B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>
        <w:rPr>
          <w:color w:val="000000"/>
        </w:rPr>
        <w:t>W przypadku zauważenia pożaru lub innego zagrożenia osoby obecne na terenie imprezy powinny:</w:t>
      </w:r>
    </w:p>
    <w:p w:rsidR="001A4C53" w:rsidRDefault="00C00B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1440" w:right="516" w:hanging="360"/>
        <w:jc w:val="both"/>
      </w:pPr>
      <w:r>
        <w:rPr>
          <w:color w:val="000000"/>
        </w:rPr>
        <w:t>natychmiast powiadomić przedstawicieli Organizatora,</w:t>
      </w:r>
    </w:p>
    <w:p w:rsidR="001A4C53" w:rsidRDefault="00C00B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1440" w:right="516" w:hanging="360"/>
        <w:jc w:val="both"/>
      </w:pPr>
      <w:r>
        <w:rPr>
          <w:color w:val="000000"/>
        </w:rPr>
        <w:t>unikać paniki,</w:t>
      </w:r>
    </w:p>
    <w:p w:rsidR="001A4C53" w:rsidRDefault="00C00B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1440" w:right="516" w:hanging="360"/>
        <w:jc w:val="both"/>
      </w:pPr>
      <w:r>
        <w:rPr>
          <w:color w:val="000000"/>
        </w:rPr>
        <w:t>stosować się do wydawanych przez Organizatora poleceń i komunikatów,</w:t>
      </w:r>
    </w:p>
    <w:p w:rsidR="001A4C53" w:rsidRDefault="00C00B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1440" w:right="516" w:hanging="360"/>
        <w:jc w:val="both"/>
      </w:pPr>
      <w:r>
        <w:rPr>
          <w:color w:val="000000"/>
        </w:rPr>
        <w:t>nie ut</w:t>
      </w:r>
      <w:r>
        <w:rPr>
          <w:color w:val="000000"/>
        </w:rPr>
        <w:t>rudniać dojazdu służbom ratowniczym.</w:t>
      </w:r>
    </w:p>
    <w:p w:rsidR="001A4C53" w:rsidRPr="00C51088" w:rsidRDefault="00C00B4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 w:rsidRPr="00C51088">
        <w:rPr>
          <w:color w:val="000000"/>
        </w:rPr>
        <w:t>Informujemy, że podczas</w:t>
      </w:r>
      <w:r w:rsidRPr="00C51088">
        <w:t xml:space="preserve"> turnieju </w:t>
      </w:r>
      <w:r w:rsidRPr="00C51088">
        <w:rPr>
          <w:color w:val="000000"/>
        </w:rPr>
        <w:t xml:space="preserve">przewiduje się możliwość utrwalania wizerunku uczestników w postaci zdjęć i/lub nagrań audiowizualnych. Każda osoba podejmująca decyzję o  uczestniczeniu w </w:t>
      </w:r>
      <w:r w:rsidRPr="00C51088">
        <w:t>turnieju, w tym jako widz</w:t>
      </w:r>
      <w:r w:rsidRPr="00C51088">
        <w:rPr>
          <w:color w:val="000000"/>
        </w:rPr>
        <w:t>, przyjmuje do wiadomości, że jej wizerunek ujęty jako szczegół  większej całości, może zostać rozpowszechniony w sposób nieodpłatny i nieograniczony w czasie w  rozumieniu art. 81 ust. 2 pkt 2 ustawy z dnia 4 lutego 1994 r. o prawie autorskim i prawach  p</w:t>
      </w:r>
      <w:r w:rsidRPr="00C51088">
        <w:rPr>
          <w:color w:val="000000"/>
        </w:rPr>
        <w:t>okrewnych.</w:t>
      </w:r>
    </w:p>
    <w:p w:rsidR="001A4C53" w:rsidRPr="00C51088" w:rsidRDefault="00C00B4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 w:rsidRPr="00C51088">
        <w:rPr>
          <w:color w:val="000000"/>
        </w:rPr>
        <w:t>Podczas turnieju będzie działać biuro organizatora, punkt gastronomiczny oraz punkt medyczny.</w:t>
      </w:r>
    </w:p>
    <w:p w:rsidR="001A4C53" w:rsidRPr="00C51088" w:rsidRDefault="00C00B4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30" w:lineRule="auto"/>
        <w:ind w:left="720" w:right="516" w:hanging="360"/>
        <w:jc w:val="both"/>
      </w:pPr>
      <w:r w:rsidRPr="00C51088">
        <w:rPr>
          <w:color w:val="000000"/>
        </w:rPr>
        <w:t>W razie zmian związanych z czynnikami niezależny</w:t>
      </w:r>
      <w:r w:rsidRPr="00C51088">
        <w:t xml:space="preserve">mi od Organizatora, jak </w:t>
      </w:r>
      <w:r w:rsidRPr="00C51088">
        <w:rPr>
          <w:color w:val="000000"/>
        </w:rPr>
        <w:t>pandemi</w:t>
      </w:r>
      <w:r w:rsidRPr="00C51088">
        <w:t>a, anomalie pogodowe itp.</w:t>
      </w:r>
      <w:r w:rsidRPr="00C51088">
        <w:rPr>
          <w:color w:val="000000"/>
        </w:rPr>
        <w:t xml:space="preserve"> Organizator zastrzega sobie prawo do przeprowa</w:t>
      </w:r>
      <w:r w:rsidRPr="00C51088">
        <w:rPr>
          <w:color w:val="000000"/>
        </w:rPr>
        <w:t>dzenia turnieju zgodnie z obowiązującymi przepisami, np. reżimu sanitarnego, w tym z przejściem na fo</w:t>
      </w:r>
      <w:r w:rsidRPr="00C51088">
        <w:t xml:space="preserve">rmę </w:t>
      </w:r>
      <w:r w:rsidRPr="00C51088">
        <w:rPr>
          <w:color w:val="000000"/>
        </w:rPr>
        <w:t>wydarzeni</w:t>
      </w:r>
      <w:r w:rsidRPr="00C51088">
        <w:t>a</w:t>
      </w:r>
      <w:r w:rsidRPr="00C51088">
        <w:rPr>
          <w:color w:val="000000"/>
        </w:rPr>
        <w:t xml:space="preserve"> online.</w:t>
      </w:r>
    </w:p>
    <w:sectPr w:rsidR="001A4C53" w:rsidRPr="00C51088">
      <w:headerReference w:type="default" r:id="rId9"/>
      <w:pgSz w:w="11906" w:h="16820"/>
      <w:pgMar w:top="1089" w:right="853" w:bottom="1096" w:left="178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42" w:rsidRDefault="00C00B42">
      <w:pPr>
        <w:spacing w:line="240" w:lineRule="auto"/>
      </w:pPr>
      <w:r>
        <w:separator/>
      </w:r>
    </w:p>
  </w:endnote>
  <w:endnote w:type="continuationSeparator" w:id="0">
    <w:p w:rsidR="00C00B42" w:rsidRDefault="00C00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42" w:rsidRDefault="00C00B42">
      <w:pPr>
        <w:spacing w:line="240" w:lineRule="auto"/>
      </w:pPr>
      <w:r>
        <w:separator/>
      </w:r>
    </w:p>
  </w:footnote>
  <w:footnote w:type="continuationSeparator" w:id="0">
    <w:p w:rsidR="00C00B42" w:rsidRDefault="00C00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53" w:rsidRDefault="00C00B42">
    <w:pPr>
      <w:ind w:left="1440" w:firstLine="720"/>
      <w:rPr>
        <w:color w:val="2FAEE6"/>
        <w:sz w:val="18"/>
        <w:szCs w:val="18"/>
      </w:rPr>
    </w:pPr>
    <w:r>
      <w:rPr>
        <w:noProof/>
        <w:lang w:bidi="ar-SA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-619124</wp:posOffset>
          </wp:positionH>
          <wp:positionV relativeFrom="paragraph">
            <wp:posOffset>-314324</wp:posOffset>
          </wp:positionV>
          <wp:extent cx="2190750" cy="17335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173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4C53" w:rsidRDefault="00C00B42">
    <w:pPr>
      <w:ind w:left="1440" w:firstLine="720"/>
      <w:rPr>
        <w:b/>
        <w:color w:val="1F9ED5"/>
        <w:sz w:val="20"/>
        <w:szCs w:val="20"/>
      </w:rPr>
    </w:pPr>
    <w:r>
      <w:rPr>
        <w:b/>
        <w:color w:val="1F9ED5"/>
        <w:sz w:val="20"/>
        <w:szCs w:val="20"/>
      </w:rPr>
      <w:t>XVII ŚLĄSKI TURNIEJ TAŃCA ULICZNEGO W ZABRZU</w:t>
    </w:r>
  </w:p>
  <w:p w:rsidR="001A4C53" w:rsidRDefault="00C00B42">
    <w:pPr>
      <w:ind w:left="1440" w:firstLine="720"/>
      <w:rPr>
        <w:sz w:val="16"/>
        <w:szCs w:val="16"/>
      </w:rPr>
    </w:pPr>
    <w:r>
      <w:rPr>
        <w:sz w:val="16"/>
        <w:szCs w:val="16"/>
      </w:rPr>
      <w:t>Centrum Edukacj</w:t>
    </w:r>
    <w:r>
      <w:rPr>
        <w:sz w:val="16"/>
        <w:szCs w:val="16"/>
      </w:rPr>
      <w:t>i Twórczej - Ognisko Pracy Pozaszkolnej Nr 4</w:t>
    </w:r>
  </w:p>
  <w:p w:rsidR="001A4C53" w:rsidRDefault="00C00B42">
    <w:pPr>
      <w:ind w:left="1440" w:firstLine="720"/>
      <w:rPr>
        <w:sz w:val="16"/>
        <w:szCs w:val="16"/>
      </w:rPr>
    </w:pPr>
    <w:r>
      <w:rPr>
        <w:sz w:val="16"/>
        <w:szCs w:val="16"/>
      </w:rPr>
      <w:t>ul. Korczoka 98, 41-806 Zabrze</w:t>
    </w:r>
  </w:p>
  <w:p w:rsidR="001A4C53" w:rsidRDefault="00C00B42">
    <w:pPr>
      <w:ind w:left="1440" w:firstLine="720"/>
      <w:rPr>
        <w:sz w:val="16"/>
        <w:szCs w:val="16"/>
      </w:rPr>
    </w:pP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>: 32 277-54-81, 697019698</w:t>
    </w:r>
  </w:p>
  <w:p w:rsidR="001A4C53" w:rsidRDefault="00C00B42">
    <w:pPr>
      <w:ind w:left="1440" w:firstLine="720"/>
      <w:rPr>
        <w:sz w:val="16"/>
        <w:szCs w:val="16"/>
      </w:rPr>
    </w:pPr>
    <w:r>
      <w:rPr>
        <w:sz w:val="16"/>
        <w:szCs w:val="16"/>
      </w:rPr>
      <w:t xml:space="preserve">e-mail: sekretariat@opp4.zabrze.pl, </w:t>
    </w:r>
    <w:proofErr w:type="spellStart"/>
    <w:r>
      <w:rPr>
        <w:sz w:val="16"/>
        <w:szCs w:val="16"/>
      </w:rPr>
      <w:t>ePuap</w:t>
    </w:r>
    <w:proofErr w:type="spellEnd"/>
    <w:r>
      <w:rPr>
        <w:sz w:val="16"/>
        <w:szCs w:val="16"/>
      </w:rPr>
      <w:t>: /opp4cet/</w:t>
    </w:r>
    <w:proofErr w:type="spellStart"/>
    <w:r>
      <w:rPr>
        <w:sz w:val="16"/>
        <w:szCs w:val="16"/>
      </w:rPr>
      <w:t>SkrytkaESP</w:t>
    </w:r>
    <w:proofErr w:type="spellEnd"/>
  </w:p>
  <w:p w:rsidR="001A4C53" w:rsidRDefault="001A4C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584"/>
    <w:multiLevelType w:val="multilevel"/>
    <w:tmpl w:val="DF58CC3E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u w:val="none"/>
      </w:rPr>
    </w:lvl>
  </w:abstractNum>
  <w:abstractNum w:abstractNumId="1">
    <w:nsid w:val="48837EFD"/>
    <w:multiLevelType w:val="multilevel"/>
    <w:tmpl w:val="F8CC43F4"/>
    <w:lvl w:ilvl="0">
      <w:start w:val="26"/>
      <w:numFmt w:val="decimal"/>
      <w:lvlText w:val="%1."/>
      <w:lvlJc w:val="left"/>
      <w:pPr>
        <w:ind w:left="0" w:firstLine="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0" w:firstLine="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u w:val="none"/>
      </w:rPr>
    </w:lvl>
  </w:abstractNum>
  <w:abstractNum w:abstractNumId="2">
    <w:nsid w:val="759D5EEE"/>
    <w:multiLevelType w:val="multilevel"/>
    <w:tmpl w:val="5694F7D6"/>
    <w:lvl w:ilvl="0">
      <w:start w:val="1"/>
      <w:numFmt w:val="decimal"/>
      <w:lvlText w:val="%1)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u w:val="none"/>
      </w:rPr>
    </w:lvl>
    <w:lvl w:ilvl="2">
      <w:start w:val="1"/>
      <w:numFmt w:val="lowerRoman"/>
      <w:lvlText w:val="%1.%2.%3)"/>
      <w:lvlJc w:val="right"/>
      <w:pPr>
        <w:ind w:left="0" w:firstLine="0"/>
      </w:pPr>
      <w:rPr>
        <w:u w:val="none"/>
      </w:rPr>
    </w:lvl>
    <w:lvl w:ilvl="3">
      <w:start w:val="1"/>
      <w:numFmt w:val="decimal"/>
      <w:lvlText w:val="(%1.%2.%3.%4)"/>
      <w:lvlJc w:val="left"/>
      <w:pPr>
        <w:ind w:left="0" w:firstLine="0"/>
      </w:pPr>
      <w:rPr>
        <w:u w:val="none"/>
      </w:rPr>
    </w:lvl>
    <w:lvl w:ilvl="4">
      <w:start w:val="1"/>
      <w:numFmt w:val="lowerLetter"/>
      <w:lvlText w:val="(%1.%2.%3.%4.%5)"/>
      <w:lvlJc w:val="left"/>
      <w:pPr>
        <w:ind w:left="0" w:firstLine="0"/>
      </w:pPr>
      <w:rPr>
        <w:u w:val="none"/>
      </w:rPr>
    </w:lvl>
    <w:lvl w:ilvl="5">
      <w:start w:val="1"/>
      <w:numFmt w:val="lowerRoman"/>
      <w:lvlText w:val="(%1.%2.%3.%4.%5.%6)"/>
      <w:lvlJc w:val="right"/>
      <w:pPr>
        <w:ind w:left="0" w:firstLine="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4C53"/>
    <w:rsid w:val="001A4C53"/>
    <w:rsid w:val="00250FF4"/>
    <w:rsid w:val="00C00B42"/>
    <w:rsid w:val="00C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N w:val="0"/>
    </w:pPr>
    <w:rPr>
      <w:lang w:bidi="hi-IN"/>
    </w:rPr>
  </w:style>
  <w:style w:type="paragraph" w:styleId="Nagwek1">
    <w:name w:val="heading 1"/>
    <w:basedOn w:val="Normalny"/>
    <w:next w:val="Textbody"/>
    <w:link w:val="Nagwek1Znak"/>
    <w:uiPriority w:val="9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xtbody"/>
    <w:link w:val="Nagwek2Znak"/>
    <w:uiPriority w:val="9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xtbody"/>
    <w:link w:val="Nagwek3Znak"/>
    <w:uiPriority w:val="9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link w:val="Nagwek4Znak"/>
    <w:uiPriority w:val="9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xtbody"/>
    <w:link w:val="Nagwek5Znak"/>
    <w:uiPriority w:val="9"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Normalny"/>
    <w:next w:val="Textbody"/>
    <w:link w:val="Nagwek6Znak"/>
    <w:uiPriority w:val="9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="Mangal"/>
      <w:b/>
      <w:bCs/>
      <w:sz w:val="28"/>
      <w:szCs w:val="25"/>
      <w:lang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="Mangal"/>
      <w:b/>
      <w:bCs/>
      <w:i/>
      <w:iCs/>
      <w:sz w:val="26"/>
      <w:szCs w:val="23"/>
      <w:lang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="Mangal"/>
      <w:b/>
      <w:bCs/>
      <w:szCs w:val="20"/>
      <w:lang w:bidi="hi-IN"/>
    </w:rPr>
  </w:style>
  <w:style w:type="paragraph" w:customStyle="1" w:styleId="Standard">
    <w:name w:val="Standard"/>
    <w:pPr>
      <w:autoSpaceDN w:val="0"/>
    </w:pPr>
    <w:rPr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Podtytu">
    <w:name w:val="Subtitle"/>
    <w:basedOn w:val="Normalny"/>
    <w:next w:val="Normalny"/>
    <w:link w:val="PodtytuZnak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character" w:customStyle="1" w:styleId="ListLabel1">
    <w:name w:val="ListLabel 1"/>
    <w:rPr>
      <w:u w:val="none"/>
    </w:rPr>
  </w:style>
  <w:style w:type="paragraph" w:styleId="Akapitzlist">
    <w:name w:val="List Paragraph"/>
    <w:basedOn w:val="Normalny"/>
    <w:uiPriority w:val="34"/>
    <w:qFormat/>
    <w:rsid w:val="009A3F8F"/>
    <w:pPr>
      <w:ind w:left="720"/>
      <w:contextualSpacing/>
    </w:pPr>
    <w:rPr>
      <w:rFonts w:cs="Mangal"/>
      <w:szCs w:val="20"/>
    </w:rPr>
  </w:style>
  <w:style w:type="numbering" w:customStyle="1" w:styleId="WWNum2">
    <w:name w:val="WWNum2"/>
  </w:style>
  <w:style w:type="numbering" w:customStyle="1" w:styleId="WWNum1">
    <w:name w:val="WW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N w:val="0"/>
    </w:pPr>
    <w:rPr>
      <w:lang w:bidi="hi-IN"/>
    </w:rPr>
  </w:style>
  <w:style w:type="paragraph" w:styleId="Nagwek1">
    <w:name w:val="heading 1"/>
    <w:basedOn w:val="Normalny"/>
    <w:next w:val="Textbody"/>
    <w:link w:val="Nagwek1Znak"/>
    <w:uiPriority w:val="9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xtbody"/>
    <w:link w:val="Nagwek2Znak"/>
    <w:uiPriority w:val="9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xtbody"/>
    <w:link w:val="Nagwek3Znak"/>
    <w:uiPriority w:val="9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link w:val="Nagwek4Znak"/>
    <w:uiPriority w:val="9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xtbody"/>
    <w:link w:val="Nagwek5Znak"/>
    <w:uiPriority w:val="9"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Normalny"/>
    <w:next w:val="Textbody"/>
    <w:link w:val="Nagwek6Znak"/>
    <w:uiPriority w:val="9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="Mangal"/>
      <w:b/>
      <w:bCs/>
      <w:sz w:val="28"/>
      <w:szCs w:val="25"/>
      <w:lang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="Mangal"/>
      <w:b/>
      <w:bCs/>
      <w:i/>
      <w:iCs/>
      <w:sz w:val="26"/>
      <w:szCs w:val="23"/>
      <w:lang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="Mangal"/>
      <w:b/>
      <w:bCs/>
      <w:szCs w:val="20"/>
      <w:lang w:bidi="hi-IN"/>
    </w:rPr>
  </w:style>
  <w:style w:type="paragraph" w:customStyle="1" w:styleId="Standard">
    <w:name w:val="Standard"/>
    <w:pPr>
      <w:autoSpaceDN w:val="0"/>
    </w:pPr>
    <w:rPr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Podtytu">
    <w:name w:val="Subtitle"/>
    <w:basedOn w:val="Normalny"/>
    <w:next w:val="Normalny"/>
    <w:link w:val="PodtytuZnak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="Mangal"/>
      <w:sz w:val="24"/>
      <w:szCs w:val="21"/>
      <w:lang w:bidi="hi-IN"/>
    </w:rPr>
  </w:style>
  <w:style w:type="character" w:customStyle="1" w:styleId="ListLabel1">
    <w:name w:val="ListLabel 1"/>
    <w:rPr>
      <w:u w:val="none"/>
    </w:rPr>
  </w:style>
  <w:style w:type="paragraph" w:styleId="Akapitzlist">
    <w:name w:val="List Paragraph"/>
    <w:basedOn w:val="Normalny"/>
    <w:uiPriority w:val="34"/>
    <w:qFormat/>
    <w:rsid w:val="009A3F8F"/>
    <w:pPr>
      <w:ind w:left="720"/>
      <w:contextualSpacing/>
    </w:pPr>
    <w:rPr>
      <w:rFonts w:cs="Mangal"/>
      <w:szCs w:val="20"/>
    </w:rPr>
  </w:style>
  <w:style w:type="numbering" w:customStyle="1" w:styleId="WWNum2">
    <w:name w:val="WWNum2"/>
  </w:style>
  <w:style w:type="numbering" w:customStyle="1" w:styleId="WWNum1">
    <w:name w:val="WW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WaTEzxbEsxDE4Ftt1NIlA/K8FQ==">CgMxLjAyCGguZ2pkZ3hzOAByITEtb19HbDBfSEhtczlwVU10ZC1XTkxRbmFHbzdZN1dhOQ==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MWitkowskaŚwierze</dc:creator>
  <cp:lastModifiedBy>Admin</cp:lastModifiedBy>
  <cp:revision>3</cp:revision>
  <cp:lastPrinted>2024-04-15T08:07:00Z</cp:lastPrinted>
  <dcterms:created xsi:type="dcterms:W3CDTF">2024-03-21T09:48:00Z</dcterms:created>
  <dcterms:modified xsi:type="dcterms:W3CDTF">2024-04-15T08:07:00Z</dcterms:modified>
</cp:coreProperties>
</file>